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AD5" w:rsidRPr="00826AD5" w:rsidRDefault="00826AD5" w:rsidP="00826AD5">
      <w:pPr>
        <w:spacing w:line="340" w:lineRule="exact"/>
        <w:ind w:rightChars="-136" w:right="-286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826AD5">
        <w:rPr>
          <w:rFonts w:ascii="Times New Roman" w:eastAsia="黑体" w:hAnsi="Times New Roman" w:cs="Times New Roman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11277600</wp:posOffset>
            </wp:positionV>
            <wp:extent cx="304800" cy="266700"/>
            <wp:effectExtent l="0" t="0" r="0" b="0"/>
            <wp:wrapNone/>
            <wp:docPr id="100009" name="图片 10000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www.szzx100.com江南汇教育网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26AD5">
        <w:rPr>
          <w:rFonts w:ascii="Times New Roman" w:eastAsia="黑体" w:hAnsi="Times New Roman" w:cs="Times New Roman"/>
          <w:sz w:val="32"/>
          <w:szCs w:val="32"/>
        </w:rPr>
        <w:t>2022</w:t>
      </w:r>
      <w:r w:rsidRPr="00826AD5">
        <w:rPr>
          <w:rFonts w:ascii="Times New Roman" w:eastAsia="黑体" w:hAnsi="Times New Roman" w:cs="Times New Roman"/>
          <w:sz w:val="32"/>
          <w:szCs w:val="32"/>
        </w:rPr>
        <w:t>年春学期期末学业质量监测</w:t>
      </w:r>
    </w:p>
    <w:p w:rsidR="00826AD5" w:rsidRPr="00826AD5" w:rsidRDefault="00826AD5" w:rsidP="00826AD5">
      <w:pPr>
        <w:spacing w:line="340" w:lineRule="exact"/>
        <w:ind w:rightChars="-136" w:right="-286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826AD5">
        <w:rPr>
          <w:rFonts w:ascii="Times New Roman" w:eastAsia="黑体" w:hAnsi="Times New Roman" w:cs="Times New Roman"/>
          <w:sz w:val="32"/>
          <w:szCs w:val="32"/>
        </w:rPr>
        <w:t>八年级物理</w:t>
      </w:r>
      <w:r w:rsidRPr="00826AD5">
        <w:rPr>
          <w:rFonts w:ascii="Times New Roman" w:eastAsia="黑体" w:hAnsi="Times New Roman" w:cs="Times New Roman" w:hint="eastAsia"/>
          <w:sz w:val="32"/>
          <w:szCs w:val="32"/>
        </w:rPr>
        <w:t>答案</w:t>
      </w:r>
    </w:p>
    <w:p w:rsidR="00826AD5" w:rsidRPr="00826AD5" w:rsidRDefault="00826AD5" w:rsidP="00826AD5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826AD5" w:rsidRPr="00826AD5" w:rsidRDefault="00826AD5" w:rsidP="00826AD5">
      <w:pPr>
        <w:numPr>
          <w:ilvl w:val="0"/>
          <w:numId w:val="1"/>
        </w:numPr>
        <w:adjustRightInd w:val="0"/>
        <w:snapToGrid w:val="0"/>
        <w:spacing w:line="400" w:lineRule="exact"/>
        <w:rPr>
          <w:rFonts w:ascii="华文楷体" w:eastAsia="华文楷体" w:hAnsi="华文楷体" w:cs="华文楷体"/>
          <w:b/>
          <w:lang w:val="zh-CN"/>
        </w:rPr>
      </w:pPr>
      <w:r w:rsidRPr="00826AD5">
        <w:rPr>
          <w:rFonts w:ascii="华文楷体" w:eastAsia="华文楷体" w:hAnsi="华文楷体" w:cs="华文楷体" w:hint="eastAsia"/>
          <w:b/>
          <w:lang w:val="zh-CN"/>
        </w:rPr>
        <w:t>选择题：</w:t>
      </w:r>
    </w:p>
    <w:p w:rsidR="00826AD5" w:rsidRPr="00826AD5" w:rsidRDefault="00826AD5" w:rsidP="00826AD5">
      <w:pPr>
        <w:adjustRightInd w:val="0"/>
        <w:snapToGrid w:val="0"/>
        <w:spacing w:line="400" w:lineRule="exact"/>
        <w:rPr>
          <w:rFonts w:ascii="华文楷体" w:eastAsia="华文楷体" w:hAnsi="华文楷体" w:cs="华文楷体"/>
          <w:szCs w:val="21"/>
        </w:rPr>
      </w:pPr>
      <w:r w:rsidRPr="00826AD5">
        <w:rPr>
          <w:rFonts w:ascii="华文楷体" w:eastAsia="华文楷体" w:hAnsi="华文楷体" w:cs="华文楷体" w:hint="eastAsia"/>
          <w:szCs w:val="21"/>
        </w:rPr>
        <w:t xml:space="preserve">    BBDCB  ADBBD  BB</w:t>
      </w:r>
    </w:p>
    <w:p w:rsidR="00826AD5" w:rsidRPr="00826AD5" w:rsidRDefault="00826AD5" w:rsidP="00826AD5">
      <w:pPr>
        <w:numPr>
          <w:ilvl w:val="0"/>
          <w:numId w:val="1"/>
        </w:numPr>
        <w:adjustRightInd w:val="0"/>
        <w:snapToGrid w:val="0"/>
        <w:spacing w:line="400" w:lineRule="exact"/>
        <w:rPr>
          <w:rFonts w:ascii="华文楷体" w:eastAsia="华文楷体" w:hAnsi="华文楷体" w:cs="华文楷体"/>
          <w:b/>
          <w:lang w:val="zh-CN"/>
        </w:rPr>
      </w:pPr>
      <w:r w:rsidRPr="00826AD5">
        <w:rPr>
          <w:rFonts w:ascii="华文楷体" w:eastAsia="华文楷体" w:hAnsi="华文楷体" w:cs="华文楷体" w:hint="eastAsia"/>
          <w:b/>
          <w:lang w:val="zh-CN"/>
        </w:rPr>
        <w:t>填空题：</w:t>
      </w:r>
    </w:p>
    <w:p w:rsidR="00826AD5" w:rsidRPr="00826AD5" w:rsidRDefault="00826AD5" w:rsidP="00826AD5">
      <w:pPr>
        <w:numPr>
          <w:ilvl w:val="0"/>
          <w:numId w:val="2"/>
        </w:num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szCs w:val="21"/>
        </w:rPr>
      </w:pPr>
      <w:r w:rsidRPr="00826AD5">
        <w:rPr>
          <w:rFonts w:ascii="华文楷体" w:eastAsia="华文楷体" w:hAnsi="华文楷体" w:cs="华文楷体" w:hint="eastAsia"/>
          <w:szCs w:val="21"/>
        </w:rPr>
        <w:t>不变、运动状态、惯性、OB</w:t>
      </w:r>
    </w:p>
    <w:p w:rsidR="00826AD5" w:rsidRPr="00826AD5" w:rsidRDefault="00826AD5" w:rsidP="00826AD5">
      <w:pPr>
        <w:numPr>
          <w:ilvl w:val="0"/>
          <w:numId w:val="2"/>
        </w:num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szCs w:val="21"/>
        </w:rPr>
      </w:pPr>
      <w:r w:rsidRPr="00826AD5">
        <w:rPr>
          <w:rFonts w:ascii="华文楷体" w:eastAsia="华文楷体" w:hAnsi="华文楷体" w:cs="华文楷体" w:hint="eastAsia"/>
          <w:szCs w:val="21"/>
        </w:rPr>
        <w:t>重心、竖直向下、作用点</w:t>
      </w:r>
    </w:p>
    <w:p w:rsidR="00826AD5" w:rsidRPr="00826AD5" w:rsidRDefault="00826AD5" w:rsidP="00826AD5">
      <w:pPr>
        <w:numPr>
          <w:ilvl w:val="0"/>
          <w:numId w:val="2"/>
        </w:num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szCs w:val="21"/>
        </w:rPr>
      </w:pPr>
      <w:r w:rsidRPr="00826AD5">
        <w:rPr>
          <w:rFonts w:ascii="华文楷体" w:eastAsia="华文楷体" w:hAnsi="华文楷体" w:cs="华文楷体" w:hint="eastAsia"/>
          <w:szCs w:val="21"/>
        </w:rPr>
        <w:t>（1）扩散  （2）空隙、便于观察液面的变化（或使实验现象更明显）</w:t>
      </w:r>
    </w:p>
    <w:p w:rsidR="00826AD5" w:rsidRPr="00826AD5" w:rsidRDefault="00826AD5" w:rsidP="00826AD5">
      <w:pPr>
        <w:numPr>
          <w:ilvl w:val="0"/>
          <w:numId w:val="2"/>
        </w:num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szCs w:val="21"/>
        </w:rPr>
      </w:pPr>
      <w:r w:rsidRPr="00826AD5">
        <w:rPr>
          <w:rFonts w:ascii="华文楷体" w:eastAsia="华文楷体" w:hAnsi="华文楷体" w:cs="华文楷体" w:hint="eastAsia"/>
          <w:szCs w:val="21"/>
        </w:rPr>
        <w:t>重、压力、粗糙</w:t>
      </w:r>
    </w:p>
    <w:p w:rsidR="00826AD5" w:rsidRPr="00826AD5" w:rsidRDefault="00826AD5" w:rsidP="00826AD5">
      <w:pPr>
        <w:numPr>
          <w:ilvl w:val="0"/>
          <w:numId w:val="2"/>
        </w:num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szCs w:val="21"/>
        </w:rPr>
      </w:pPr>
      <w:r w:rsidRPr="00826AD5">
        <w:rPr>
          <w:rFonts w:ascii="华文楷体" w:eastAsia="华文楷体" w:hAnsi="华文楷体" w:cs="华文楷体" w:hint="eastAsia"/>
          <w:szCs w:val="21"/>
        </w:rPr>
        <w:t>30、增大</w:t>
      </w:r>
    </w:p>
    <w:p w:rsidR="00826AD5" w:rsidRPr="00826AD5" w:rsidRDefault="00826AD5" w:rsidP="00826AD5">
      <w:pPr>
        <w:numPr>
          <w:ilvl w:val="0"/>
          <w:numId w:val="2"/>
        </w:num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szCs w:val="21"/>
        </w:rPr>
      </w:pPr>
      <w:r w:rsidRPr="00826AD5">
        <w:rPr>
          <w:rFonts w:ascii="华文楷体" w:eastAsia="华文楷体" w:hAnsi="华文楷体" w:cs="华文楷体" w:hint="eastAsia"/>
          <w:szCs w:val="21"/>
        </w:rPr>
        <w:t>右、不变</w:t>
      </w:r>
    </w:p>
    <w:p w:rsidR="00826AD5" w:rsidRPr="00826AD5" w:rsidRDefault="00826AD5" w:rsidP="00826AD5">
      <w:pPr>
        <w:numPr>
          <w:ilvl w:val="0"/>
          <w:numId w:val="2"/>
        </w:num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szCs w:val="21"/>
        </w:rPr>
      </w:pPr>
      <w:r w:rsidRPr="00826AD5">
        <w:rPr>
          <w:rFonts w:ascii="华文楷体" w:eastAsia="华文楷体" w:hAnsi="华文楷体" w:cs="华文楷体" w:hint="eastAsia"/>
          <w:szCs w:val="21"/>
        </w:rPr>
        <w:t>低于、400</w:t>
      </w:r>
    </w:p>
    <w:p w:rsidR="00826AD5" w:rsidRPr="00826AD5" w:rsidRDefault="00826AD5" w:rsidP="00826AD5">
      <w:pPr>
        <w:numPr>
          <w:ilvl w:val="0"/>
          <w:numId w:val="2"/>
        </w:num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szCs w:val="21"/>
        </w:rPr>
      </w:pPr>
      <w:r w:rsidRPr="00826AD5">
        <w:rPr>
          <w:rFonts w:ascii="华文楷体" w:eastAsia="华文楷体" w:hAnsi="华文楷体" w:cs="华文楷体" w:hint="eastAsia"/>
          <w:szCs w:val="21"/>
        </w:rPr>
        <w:t>3、上浮、5</w:t>
      </w:r>
    </w:p>
    <w:p w:rsidR="00826AD5" w:rsidRPr="00826AD5" w:rsidRDefault="00826AD5" w:rsidP="00826AD5">
      <w:pPr>
        <w:numPr>
          <w:ilvl w:val="0"/>
          <w:numId w:val="2"/>
        </w:num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szCs w:val="21"/>
        </w:rPr>
      </w:pPr>
      <w:r w:rsidRPr="00826AD5">
        <w:rPr>
          <w:rFonts w:ascii="华文楷体" w:eastAsia="华文楷体" w:hAnsi="华文楷体" w:cs="华文楷体" w:hint="eastAsia"/>
          <w:szCs w:val="21"/>
        </w:rPr>
        <w:t>竖直、不变、1.33</w:t>
      </w:r>
    </w:p>
    <w:p w:rsidR="00826AD5" w:rsidRPr="00826AD5" w:rsidRDefault="00826AD5" w:rsidP="00826AD5">
      <w:pPr>
        <w:numPr>
          <w:ilvl w:val="0"/>
          <w:numId w:val="1"/>
        </w:numPr>
        <w:adjustRightInd w:val="0"/>
        <w:snapToGrid w:val="0"/>
        <w:spacing w:line="400" w:lineRule="exact"/>
        <w:rPr>
          <w:rFonts w:ascii="华文楷体" w:eastAsia="华文楷体" w:hAnsi="华文楷体" w:cs="华文楷体"/>
          <w:b/>
          <w:lang w:val="zh-CN"/>
        </w:rPr>
      </w:pPr>
      <w:r w:rsidRPr="00826AD5">
        <w:rPr>
          <w:rFonts w:ascii="华文楷体" w:eastAsia="华文楷体" w:hAnsi="华文楷体" w:cs="华文楷体" w:hint="eastAsia"/>
          <w:b/>
          <w:lang w:val="zh-CN"/>
        </w:rPr>
        <w:t>解答题：</w:t>
      </w:r>
    </w:p>
    <w:p w:rsidR="00826AD5" w:rsidRPr="00826AD5" w:rsidRDefault="00826AD5" w:rsidP="00826AD5">
      <w:p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bCs/>
        </w:rPr>
      </w:pPr>
      <w:r w:rsidRPr="00826AD5">
        <w:rPr>
          <w:rFonts w:ascii="华文楷体" w:eastAsia="华文楷体" w:hAnsi="华文楷体" w:cs="华文楷体" w:hint="eastAsia"/>
          <w:bCs/>
        </w:rPr>
        <w:t>22.（1）重力不标符号G扣0.5分，重力方向不明显竖直向下扣1分；</w:t>
      </w:r>
    </w:p>
    <w:p w:rsidR="00826AD5" w:rsidRPr="00826AD5" w:rsidRDefault="00826AD5" w:rsidP="00826AD5">
      <w:pPr>
        <w:adjustRightInd w:val="0"/>
        <w:snapToGrid w:val="0"/>
        <w:spacing w:line="400" w:lineRule="exact"/>
        <w:ind w:left="315"/>
        <w:rPr>
          <w:rFonts w:ascii="华文楷体" w:eastAsia="华文楷体" w:hAnsi="华文楷体" w:cs="华文楷体"/>
          <w:bCs/>
        </w:rPr>
      </w:pPr>
      <w:r w:rsidRPr="00826AD5">
        <w:rPr>
          <w:rFonts w:ascii="华文楷体" w:eastAsia="华文楷体" w:hAnsi="华文楷体" w:cs="华文楷体" w:hint="eastAsia"/>
          <w:bCs/>
        </w:rPr>
        <w:t xml:space="preserve">   （2）压力和摩擦力各1分，压力不标垂直符号扣0.5分；摩擦力画在斜面的接触面上，只要正确不扣分；摩擦力方向画反不得分；</w:t>
      </w:r>
    </w:p>
    <w:p w:rsidR="00826AD5" w:rsidRPr="00826AD5" w:rsidRDefault="00826AD5" w:rsidP="00826AD5">
      <w:pPr>
        <w:adjustRightInd w:val="0"/>
        <w:snapToGrid w:val="0"/>
        <w:spacing w:line="400" w:lineRule="exact"/>
        <w:ind w:firstLineChars="300" w:firstLine="630"/>
        <w:rPr>
          <w:rFonts w:ascii="华文楷体" w:eastAsia="华文楷体" w:hAnsi="华文楷体" w:cs="华文楷体"/>
          <w:bCs/>
        </w:rPr>
      </w:pPr>
      <w:r w:rsidRPr="00826AD5">
        <w:rPr>
          <w:rFonts w:ascii="华文楷体" w:eastAsia="华文楷体" w:hAnsi="华文楷体" w:cs="华文楷体" w:hint="eastAsia"/>
          <w:bCs/>
        </w:rPr>
        <w:t>（3）重力和浮力各1分；浮力不明显大于重力扣1分；</w:t>
      </w:r>
    </w:p>
    <w:p w:rsidR="00826AD5" w:rsidRPr="00826AD5" w:rsidRDefault="00826AD5" w:rsidP="00826AD5">
      <w:p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bCs/>
        </w:rPr>
      </w:pPr>
      <w:r w:rsidRPr="00826AD5">
        <w:rPr>
          <w:rFonts w:ascii="华文楷体" w:eastAsia="华文楷体" w:hAnsi="华文楷体" w:cs="华文楷体" w:hint="eastAsia"/>
          <w:bCs/>
        </w:rPr>
        <w:t>23.（1）2×10</w:t>
      </w:r>
      <w:r w:rsidRPr="00826AD5">
        <w:rPr>
          <w:rFonts w:ascii="华文楷体" w:eastAsia="华文楷体" w:hAnsi="华文楷体" w:cs="华文楷体" w:hint="eastAsia"/>
          <w:bCs/>
          <w:vertAlign w:val="superscript"/>
        </w:rPr>
        <w:t>-3</w:t>
      </w:r>
      <w:r w:rsidRPr="00826AD5">
        <w:rPr>
          <w:rFonts w:ascii="华文楷体" w:eastAsia="华文楷体" w:hAnsi="华文楷体" w:cs="华文楷体" w:hint="eastAsia"/>
          <w:bCs/>
        </w:rPr>
        <w:t>m</w:t>
      </w:r>
      <w:r w:rsidRPr="00826AD5">
        <w:rPr>
          <w:rFonts w:ascii="华文楷体" w:eastAsia="华文楷体" w:hAnsi="华文楷体" w:cs="华文楷体" w:hint="eastAsia"/>
          <w:bCs/>
          <w:vertAlign w:val="superscript"/>
        </w:rPr>
        <w:t>3</w:t>
      </w:r>
      <w:r w:rsidRPr="00826AD5">
        <w:rPr>
          <w:rFonts w:ascii="华文楷体" w:eastAsia="华文楷体" w:hAnsi="华文楷体" w:cs="华文楷体" w:hint="eastAsia"/>
          <w:bCs/>
        </w:rPr>
        <w:t>; (1分）  (2) 3×10</w:t>
      </w:r>
      <w:r w:rsidRPr="00826AD5">
        <w:rPr>
          <w:rFonts w:ascii="华文楷体" w:eastAsia="华文楷体" w:hAnsi="华文楷体" w:cs="华文楷体" w:hint="eastAsia"/>
          <w:bCs/>
          <w:vertAlign w:val="superscript"/>
        </w:rPr>
        <w:t>3</w:t>
      </w:r>
      <w:r w:rsidRPr="00826AD5">
        <w:rPr>
          <w:rFonts w:ascii="华文楷体" w:eastAsia="华文楷体" w:hAnsi="华文楷体" w:cs="华文楷体" w:hint="eastAsia"/>
          <w:bCs/>
        </w:rPr>
        <w:t>kg/m</w:t>
      </w:r>
      <w:r w:rsidRPr="00826AD5">
        <w:rPr>
          <w:rFonts w:ascii="华文楷体" w:eastAsia="华文楷体" w:hAnsi="华文楷体" w:cs="华文楷体" w:hint="eastAsia"/>
          <w:bCs/>
          <w:vertAlign w:val="superscript"/>
        </w:rPr>
        <w:t>3</w:t>
      </w:r>
      <w:r w:rsidRPr="00826AD5">
        <w:rPr>
          <w:rFonts w:ascii="华文楷体" w:eastAsia="华文楷体" w:hAnsi="华文楷体" w:cs="华文楷体" w:hint="eastAsia"/>
          <w:bCs/>
        </w:rPr>
        <w:t>;(2分）  (3) 8×10</w:t>
      </w:r>
      <w:r w:rsidRPr="00826AD5">
        <w:rPr>
          <w:rFonts w:ascii="华文楷体" w:eastAsia="华文楷体" w:hAnsi="华文楷体" w:cs="华文楷体" w:hint="eastAsia"/>
          <w:bCs/>
          <w:vertAlign w:val="superscript"/>
        </w:rPr>
        <w:t>-4</w:t>
      </w:r>
      <w:r w:rsidRPr="00826AD5">
        <w:rPr>
          <w:rFonts w:ascii="华文楷体" w:eastAsia="华文楷体" w:hAnsi="华文楷体" w:cs="华文楷体" w:hint="eastAsia"/>
          <w:bCs/>
        </w:rPr>
        <w:t>m</w:t>
      </w:r>
      <w:r w:rsidRPr="00826AD5">
        <w:rPr>
          <w:rFonts w:ascii="华文楷体" w:eastAsia="华文楷体" w:hAnsi="华文楷体" w:cs="华文楷体" w:hint="eastAsia"/>
          <w:bCs/>
          <w:vertAlign w:val="superscript"/>
        </w:rPr>
        <w:t>3</w:t>
      </w:r>
      <w:r w:rsidRPr="00826AD5">
        <w:rPr>
          <w:rFonts w:ascii="华文楷体" w:eastAsia="华文楷体" w:hAnsi="华文楷体" w:cs="华文楷体" w:hint="eastAsia"/>
          <w:bCs/>
        </w:rPr>
        <w:t>;(2分）</w:t>
      </w:r>
    </w:p>
    <w:p w:rsidR="00826AD5" w:rsidRPr="00826AD5" w:rsidRDefault="00826AD5" w:rsidP="00826AD5">
      <w:p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bCs/>
        </w:rPr>
      </w:pPr>
      <w:r w:rsidRPr="00826AD5">
        <w:rPr>
          <w:rFonts w:ascii="华文楷体" w:eastAsia="华文楷体" w:hAnsi="华文楷体" w:cs="华文楷体" w:hint="eastAsia"/>
          <w:bCs/>
        </w:rPr>
        <w:t>24.（1）500N; (2分）  (2) 12N;(2分）  (3) 60000Pa;(2分）</w:t>
      </w:r>
    </w:p>
    <w:p w:rsidR="00826AD5" w:rsidRPr="00826AD5" w:rsidRDefault="00826AD5" w:rsidP="00826AD5">
      <w:p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bCs/>
        </w:rPr>
      </w:pPr>
      <w:r w:rsidRPr="00826AD5">
        <w:rPr>
          <w:rFonts w:ascii="华文楷体" w:eastAsia="华文楷体" w:hAnsi="华文楷体" w:cs="华文楷体" w:hint="eastAsia"/>
          <w:bCs/>
        </w:rPr>
        <w:t>25.（1）吸引轻小物体； （2）不能；  （3）受力面积；</w:t>
      </w:r>
    </w:p>
    <w:p w:rsidR="00826AD5" w:rsidRPr="00826AD5" w:rsidRDefault="00826AD5" w:rsidP="00826AD5">
      <w:p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bCs/>
        </w:rPr>
      </w:pPr>
      <w:r w:rsidRPr="00826AD5">
        <w:rPr>
          <w:rFonts w:ascii="华文楷体" w:eastAsia="华文楷体" w:hAnsi="华文楷体" w:cs="华文楷体" w:hint="eastAsia"/>
          <w:bCs/>
        </w:rPr>
        <w:t>26.（1）零刻度线、左； （2）111.2；  （3）1.03；  （4）不变</w:t>
      </w:r>
    </w:p>
    <w:p w:rsidR="00826AD5" w:rsidRPr="00826AD5" w:rsidRDefault="00826AD5" w:rsidP="00826AD5">
      <w:p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bCs/>
        </w:rPr>
      </w:pPr>
      <w:r w:rsidRPr="00826AD5">
        <w:rPr>
          <w:rFonts w:ascii="华文楷体" w:eastAsia="华文楷体" w:hAnsi="华文楷体" w:cs="华文楷体" w:hint="eastAsia"/>
          <w:bCs/>
        </w:rPr>
        <w:t xml:space="preserve">27.（1）匀速、二力平衡； （2）压力一定时，接触面的粗糙程度越大，滑动摩擦力越大； </w:t>
      </w:r>
    </w:p>
    <w:p w:rsidR="00826AD5" w:rsidRPr="00826AD5" w:rsidRDefault="00826AD5" w:rsidP="00826AD5">
      <w:pPr>
        <w:adjustRightInd w:val="0"/>
        <w:snapToGrid w:val="0"/>
        <w:spacing w:line="400" w:lineRule="exact"/>
        <w:ind w:leftChars="-130" w:left="-273"/>
        <w:rPr>
          <w:rFonts w:ascii="华文楷体" w:eastAsia="华文楷体" w:hAnsi="华文楷体" w:cs="华文楷体"/>
          <w:bCs/>
        </w:rPr>
      </w:pPr>
      <w:r w:rsidRPr="00826AD5">
        <w:rPr>
          <w:rFonts w:ascii="华文楷体" w:eastAsia="华文楷体" w:hAnsi="华文楷体" w:cs="华文楷体" w:hint="eastAsia"/>
          <w:bCs/>
        </w:rPr>
        <w:t xml:space="preserve">         （3）①；  （4）相同</w:t>
      </w:r>
    </w:p>
    <w:p w:rsidR="00826AD5" w:rsidRPr="00826AD5" w:rsidRDefault="00826AD5" w:rsidP="00826AD5">
      <w:p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bCs/>
        </w:rPr>
      </w:pPr>
      <w:r w:rsidRPr="00826AD5">
        <w:rPr>
          <w:rFonts w:ascii="华文楷体" w:eastAsia="华文楷体" w:hAnsi="华文楷体" w:cs="华文楷体" w:hint="eastAsia"/>
          <w:bCs/>
        </w:rPr>
        <w:t>28.（1）阻力、BC； （2）相同； （3）能； （4）=</w:t>
      </w:r>
    </w:p>
    <w:p w:rsidR="00826AD5" w:rsidRPr="00826AD5" w:rsidRDefault="00826AD5" w:rsidP="00826AD5">
      <w:p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bCs/>
        </w:rPr>
      </w:pPr>
      <w:r w:rsidRPr="00826AD5">
        <w:rPr>
          <w:rFonts w:ascii="华文楷体" w:eastAsia="华文楷体" w:hAnsi="华文楷体" w:cs="华文楷体" w:hint="eastAsia"/>
          <w:bCs/>
        </w:rPr>
        <w:t>29.（1）不漏气； （2）②； （3）增大； （4）变大、&lt;</w:t>
      </w:r>
    </w:p>
    <w:p w:rsidR="00826AD5" w:rsidRPr="00826AD5" w:rsidRDefault="00826AD5" w:rsidP="00826AD5">
      <w:p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bCs/>
        </w:rPr>
      </w:pPr>
      <w:r w:rsidRPr="00826AD5">
        <w:rPr>
          <w:rFonts w:ascii="华文楷体" w:eastAsia="华文楷体" w:hAnsi="华文楷体" w:cs="华文楷体" w:hint="eastAsia"/>
          <w:bCs/>
        </w:rPr>
        <w:t>30.（1）排尽注射器内的空气；（2）注射器刻度部分、FL/V；（3）乙</w:t>
      </w:r>
    </w:p>
    <w:p w:rsidR="00826AD5" w:rsidRPr="00826AD5" w:rsidRDefault="00826AD5" w:rsidP="00826AD5">
      <w:pPr>
        <w:adjustRightInd w:val="0"/>
        <w:snapToGrid w:val="0"/>
        <w:spacing w:line="400" w:lineRule="exact"/>
        <w:ind w:firstLineChars="200" w:firstLine="420"/>
        <w:rPr>
          <w:rFonts w:ascii="华文楷体" w:eastAsia="华文楷体" w:hAnsi="华文楷体" w:cs="华文楷体"/>
          <w:bCs/>
        </w:rPr>
      </w:pPr>
      <w:r w:rsidRPr="00826AD5">
        <w:rPr>
          <w:rFonts w:ascii="华文楷体" w:eastAsia="华文楷体" w:hAnsi="华文楷体" w:cs="华文楷体" w:hint="eastAsia"/>
          <w:bCs/>
        </w:rPr>
        <w:t>31.（1）BC或BD； （2）无关： （3）否、没有控制物体排开液体的体积相同；</w:t>
      </w:r>
    </w:p>
    <w:p w:rsidR="00A352AA" w:rsidRPr="007844D5" w:rsidRDefault="00826AD5" w:rsidP="007844D5">
      <w:pPr>
        <w:adjustRightInd w:val="0"/>
        <w:snapToGrid w:val="0"/>
        <w:spacing w:line="400" w:lineRule="exact"/>
        <w:ind w:firstLineChars="300" w:firstLine="630"/>
        <w:rPr>
          <w:rFonts w:ascii="华文楷体" w:eastAsia="华文楷体" w:hAnsi="华文楷体" w:cs="华文楷体"/>
          <w:bCs/>
        </w:rPr>
      </w:pPr>
      <w:r w:rsidRPr="00826AD5">
        <w:rPr>
          <w:rFonts w:ascii="华文楷体" w:eastAsia="华文楷体" w:hAnsi="华文楷体" w:cs="华文楷体" w:hint="eastAsia"/>
          <w:bCs/>
        </w:rPr>
        <w:t>（4）1.2×10</w:t>
      </w:r>
      <w:r w:rsidRPr="00826AD5">
        <w:rPr>
          <w:rFonts w:ascii="华文楷体" w:eastAsia="华文楷体" w:hAnsi="华文楷体" w:cs="华文楷体" w:hint="eastAsia"/>
          <w:bCs/>
          <w:vertAlign w:val="superscript"/>
        </w:rPr>
        <w:t>3</w:t>
      </w:r>
      <w:r w:rsidRPr="00826AD5">
        <w:rPr>
          <w:rFonts w:ascii="华文楷体" w:eastAsia="华文楷体" w:hAnsi="华文楷体" w:cs="华文楷体" w:hint="eastAsia"/>
          <w:bCs/>
        </w:rPr>
        <w:t>kg/m</w:t>
      </w:r>
      <w:r w:rsidRPr="00826AD5">
        <w:rPr>
          <w:rFonts w:ascii="华文楷体" w:eastAsia="华文楷体" w:hAnsi="华文楷体" w:cs="华文楷体" w:hint="eastAsia"/>
          <w:bCs/>
          <w:vertAlign w:val="superscript"/>
        </w:rPr>
        <w:t>3</w:t>
      </w:r>
      <w:r w:rsidRPr="00826AD5">
        <w:rPr>
          <w:rFonts w:ascii="华文楷体" w:eastAsia="华文楷体" w:hAnsi="华文楷体" w:cs="华文楷体" w:hint="eastAsia"/>
          <w:bCs/>
        </w:rPr>
        <w:t xml:space="preserve">、偏大； （5）c </w:t>
      </w:r>
    </w:p>
    <w:sectPr w:rsidR="00A352AA" w:rsidRPr="007844D5" w:rsidSect="007F0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D95211E"/>
    <w:multiLevelType w:val="singleLevel"/>
    <w:tmpl w:val="8D95211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238C636"/>
    <w:multiLevelType w:val="singleLevel"/>
    <w:tmpl w:val="F238C636"/>
    <w:lvl w:ilvl="0">
      <w:start w:val="1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6AD5"/>
    <w:rsid w:val="000E384C"/>
    <w:rsid w:val="007844D5"/>
    <w:rsid w:val="007F01E9"/>
    <w:rsid w:val="00826AD5"/>
    <w:rsid w:val="00A35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1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1</cp:lastModifiedBy>
  <cp:revision>3</cp:revision>
  <dcterms:created xsi:type="dcterms:W3CDTF">2022-06-23T03:00:00Z</dcterms:created>
  <dcterms:modified xsi:type="dcterms:W3CDTF">2022-06-23T03:21:00Z</dcterms:modified>
</cp:coreProperties>
</file>